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24"/>
          <w:szCs w:val="24"/>
          <w:shd w:val="clear" w:fill="ffffff"/>
        </w:rPr>
      </w:pPr>
      <w:r>
        <w:rPr>
          <w:rFonts w:ascii="Arial" w:hAnsi="Arial"/>
          <w:b/>
          <w:bCs/>
          <w:color w:val="222222"/>
          <w:sz w:val="24"/>
          <w:szCs w:val="24"/>
          <w:shd w:val="clear" w:fill="ffffff"/>
        </w:rPr>
        <w:t>Agenda for March 18,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New York Forward Grant 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Welcome Mayor Scott Chamberlin and John Tillotson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Approval of Agenda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Secretary’s Minutes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Finance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  Monthly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  Approval of Bills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Old Business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   Maintenance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   Maple Festival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   Evening on the Green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  New Trustee letter of interest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  <w:t>Library 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4"/>
          <w:szCs w:val="24"/>
          <w:shd w:val="clear" w:fill="ffffff"/>
        </w:rPr>
      </w:pPr>
      <w:r>
        <w:rPr>
          <w:rFonts w:ascii="Arial" w:hAnsi="Arial"/>
          <w:color w:val="222222"/>
          <w:sz w:val="24"/>
          <w:szCs w:val="24"/>
          <w:shd w:val="clear" w:fill="ffffff"/>
        </w:rPr>
        <w:t>Next meeting April 15, 2025 at  6:00 pm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25"/>
    </w:tmLastPosCaret>
    <w:tmLastPosAnchor>
      <w:tmLastPosPgfIdx w:val="0"/>
      <w:tmLastPosIdx w:val="0"/>
    </w:tmLastPosAnchor>
    <w:tmLastPosTblRect w:left="0" w:top="0" w:right="0" w:bottom="0"/>
  </w:tmLastPos>
  <w:tmAppRevision w:date="1747772678" w:val="1224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2025-05-20T20:22:56Z</dcterms:created>
  <dcterms:modified xsi:type="dcterms:W3CDTF">2025-05-20T20:24:38Z</dcterms:modified>
</cp:coreProperties>
</file>