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 July 2024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Approval of Agenda 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Secretary’s Minutes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Finance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 Monthly Reports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Approval of Bills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Building committee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Conference call with Sarah Glogowski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Community. Garden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Maintenance updates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 Evening on the Green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Library Director’s Report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t>Next meeting August 20, 2024 at 6:00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sz w:val="24"/>
          <w:szCs w:val="24"/>
        </w:rPr>
      </w:pPr>
      <w:r>
        <w:rPr>
          <w:sz w:val="24"/>
          <w:szCs w:val="24"/>
        </w:rPr>
        <w:br w:type="textWrapping"/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5090283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16"/>
    </w:tmLastPosCaret>
    <w:tmLastPosAnchor>
      <w:tmLastPosPgfIdx w:val="0"/>
      <w:tmLastPosIdx w:val="0"/>
    </w:tmLastPosAnchor>
    <w:tmLastPosTblRect w:left="0" w:top="0" w:right="0" w:bottom="0"/>
  </w:tmLastPos>
  <w:tmAppRevision w:date="1727295402" w:val="1218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2024-09-25T20:15:45Z</dcterms:created>
  <dcterms:modified xsi:type="dcterms:W3CDTF">2024-09-25T20:16:42Z</dcterms:modified>
</cp:coreProperties>
</file>