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F9C" w:rsidRDefault="00993A17" w:rsidP="00966F9C">
      <w:pPr>
        <w:jc w:val="center"/>
        <w:rPr>
          <w:sz w:val="32"/>
          <w:szCs w:val="32"/>
        </w:rPr>
      </w:pPr>
      <w:bookmarkStart w:id="0" w:name="_GoBack"/>
      <w:bookmarkEnd w:id="0"/>
      <w:r>
        <w:rPr>
          <w:noProof/>
          <w:sz w:val="32"/>
          <w:szCs w:val="32"/>
        </w:rPr>
        <w:drawing>
          <wp:inline distT="0" distB="0" distL="0" distR="0">
            <wp:extent cx="904875" cy="9032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ck memorial profi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4185" cy="962425"/>
                    </a:xfrm>
                    <a:prstGeom prst="rect">
                      <a:avLst/>
                    </a:prstGeom>
                  </pic:spPr>
                </pic:pic>
              </a:graphicData>
            </a:graphic>
          </wp:inline>
        </w:drawing>
      </w:r>
    </w:p>
    <w:p w:rsidR="00966F9C" w:rsidRPr="00966F9C" w:rsidRDefault="00966F9C" w:rsidP="00966F9C">
      <w:pPr>
        <w:pStyle w:val="NoSpacing"/>
        <w:jc w:val="center"/>
        <w:rPr>
          <w:rFonts w:ascii="Edwardian Script ITC" w:hAnsi="Edwardian Script ITC"/>
          <w:b/>
          <w:sz w:val="40"/>
          <w:szCs w:val="40"/>
        </w:rPr>
      </w:pPr>
      <w:r w:rsidRPr="00966F9C">
        <w:rPr>
          <w:rFonts w:ascii="Edwardian Script ITC" w:hAnsi="Edwardian Script ITC"/>
          <w:b/>
          <w:sz w:val="40"/>
          <w:szCs w:val="40"/>
        </w:rPr>
        <w:t>Peck Memorial Library</w:t>
      </w:r>
    </w:p>
    <w:p w:rsidR="00966F9C" w:rsidRDefault="00966F9C" w:rsidP="00966F9C">
      <w:pPr>
        <w:pStyle w:val="NoSpacing"/>
        <w:jc w:val="center"/>
        <w:rPr>
          <w:rFonts w:cstheme="minorHAnsi"/>
          <w:sz w:val="24"/>
          <w:szCs w:val="24"/>
        </w:rPr>
      </w:pPr>
      <w:r>
        <w:rPr>
          <w:rFonts w:cstheme="minorHAnsi"/>
          <w:sz w:val="24"/>
          <w:szCs w:val="24"/>
        </w:rPr>
        <w:t>P.O. Box 325, 24 Main Street</w:t>
      </w:r>
    </w:p>
    <w:p w:rsidR="00966F9C" w:rsidRDefault="00966F9C" w:rsidP="00966F9C">
      <w:pPr>
        <w:pStyle w:val="NoSpacing"/>
        <w:jc w:val="center"/>
        <w:rPr>
          <w:rFonts w:cstheme="minorHAnsi"/>
          <w:sz w:val="24"/>
          <w:szCs w:val="24"/>
        </w:rPr>
      </w:pPr>
      <w:r>
        <w:rPr>
          <w:rFonts w:cstheme="minorHAnsi"/>
          <w:sz w:val="24"/>
          <w:szCs w:val="24"/>
        </w:rPr>
        <w:t>Marathon, NY  13803</w:t>
      </w:r>
    </w:p>
    <w:p w:rsidR="00966F9C" w:rsidRDefault="00966F9C" w:rsidP="00966F9C">
      <w:pPr>
        <w:pStyle w:val="NoSpacing"/>
        <w:rPr>
          <w:rFonts w:cstheme="minorHAnsi"/>
          <w:sz w:val="24"/>
          <w:szCs w:val="24"/>
        </w:rPr>
      </w:pPr>
    </w:p>
    <w:p w:rsidR="00C41525" w:rsidRDefault="00C41525" w:rsidP="00966F9C">
      <w:pPr>
        <w:pStyle w:val="NoSpacing"/>
        <w:rPr>
          <w:rFonts w:cstheme="minorHAnsi"/>
          <w:b/>
          <w:sz w:val="24"/>
          <w:szCs w:val="24"/>
        </w:rPr>
      </w:pPr>
    </w:p>
    <w:p w:rsidR="00C41525" w:rsidRDefault="00C41525" w:rsidP="00966F9C">
      <w:pPr>
        <w:pStyle w:val="NoSpacing"/>
        <w:rPr>
          <w:rFonts w:cstheme="minorHAnsi"/>
          <w:b/>
          <w:sz w:val="24"/>
          <w:szCs w:val="24"/>
        </w:rPr>
      </w:pPr>
    </w:p>
    <w:p w:rsidR="00966F9C" w:rsidRDefault="00966F9C" w:rsidP="00966F9C">
      <w:pPr>
        <w:pStyle w:val="NoSpacing"/>
        <w:rPr>
          <w:rFonts w:cstheme="minorHAnsi"/>
          <w:b/>
          <w:sz w:val="24"/>
          <w:szCs w:val="24"/>
        </w:rPr>
      </w:pPr>
      <w:r w:rsidRPr="00966F9C">
        <w:rPr>
          <w:rFonts w:cstheme="minorHAnsi"/>
          <w:b/>
          <w:sz w:val="24"/>
          <w:szCs w:val="24"/>
        </w:rPr>
        <w:t>Policy Category:</w:t>
      </w:r>
      <w:r>
        <w:rPr>
          <w:rFonts w:cstheme="minorHAnsi"/>
          <w:b/>
          <w:sz w:val="24"/>
          <w:szCs w:val="24"/>
        </w:rPr>
        <w:tab/>
        <w:t>Board of Trustees</w:t>
      </w:r>
    </w:p>
    <w:p w:rsidR="00966F9C" w:rsidRDefault="00966F9C" w:rsidP="00966F9C">
      <w:pPr>
        <w:pStyle w:val="NoSpacing"/>
        <w:rPr>
          <w:rFonts w:cstheme="minorHAnsi"/>
          <w:b/>
          <w:sz w:val="24"/>
          <w:szCs w:val="24"/>
        </w:rPr>
      </w:pPr>
      <w:r>
        <w:rPr>
          <w:rFonts w:cstheme="minorHAnsi"/>
          <w:b/>
          <w:sz w:val="24"/>
          <w:szCs w:val="24"/>
        </w:rPr>
        <w:t>Policy Title:</w:t>
      </w:r>
      <w:r>
        <w:rPr>
          <w:rFonts w:cstheme="minorHAnsi"/>
          <w:b/>
          <w:sz w:val="24"/>
          <w:szCs w:val="24"/>
        </w:rPr>
        <w:tab/>
      </w:r>
      <w:r>
        <w:rPr>
          <w:rFonts w:cstheme="minorHAnsi"/>
          <w:b/>
          <w:sz w:val="24"/>
          <w:szCs w:val="24"/>
        </w:rPr>
        <w:tab/>
        <w:t>Public Comment at Board Meetings</w:t>
      </w:r>
    </w:p>
    <w:p w:rsidR="00966F9C" w:rsidRDefault="00966F9C" w:rsidP="00966F9C">
      <w:pPr>
        <w:pStyle w:val="NoSpacing"/>
        <w:rPr>
          <w:rFonts w:cstheme="minorHAnsi"/>
          <w:b/>
          <w:sz w:val="24"/>
          <w:szCs w:val="24"/>
        </w:rPr>
      </w:pPr>
    </w:p>
    <w:p w:rsidR="00C41525" w:rsidRDefault="00C41525" w:rsidP="00966F9C">
      <w:pPr>
        <w:pStyle w:val="NoSpacing"/>
        <w:rPr>
          <w:rFonts w:cstheme="minorHAnsi"/>
          <w:b/>
          <w:sz w:val="24"/>
          <w:szCs w:val="24"/>
        </w:rPr>
      </w:pPr>
    </w:p>
    <w:p w:rsidR="00966F9C" w:rsidRDefault="00966F9C" w:rsidP="00966F9C">
      <w:pPr>
        <w:pStyle w:val="NoSpacing"/>
        <w:rPr>
          <w:rFonts w:cstheme="minorHAnsi"/>
          <w:sz w:val="24"/>
          <w:szCs w:val="24"/>
        </w:rPr>
      </w:pPr>
      <w:r>
        <w:rPr>
          <w:rFonts w:cstheme="minorHAnsi"/>
          <w:b/>
          <w:sz w:val="24"/>
          <w:szCs w:val="24"/>
        </w:rPr>
        <w:t xml:space="preserve">Need for Policy:  </w:t>
      </w:r>
      <w:r>
        <w:rPr>
          <w:rFonts w:cstheme="minorHAnsi"/>
          <w:sz w:val="24"/>
          <w:szCs w:val="24"/>
        </w:rPr>
        <w:t>To ensure that interested parties representing various points of view are allowed time to present their views while permitting the Board to conduct their meeting in an efficient and effective manner.</w:t>
      </w:r>
    </w:p>
    <w:p w:rsidR="00966F9C" w:rsidRDefault="00966F9C" w:rsidP="00966F9C">
      <w:pPr>
        <w:pStyle w:val="NoSpacing"/>
        <w:rPr>
          <w:rFonts w:cstheme="minorHAnsi"/>
          <w:sz w:val="24"/>
          <w:szCs w:val="24"/>
        </w:rPr>
      </w:pPr>
    </w:p>
    <w:p w:rsidR="00C41525" w:rsidRDefault="00C41525" w:rsidP="00966F9C">
      <w:pPr>
        <w:pStyle w:val="NoSpacing"/>
        <w:rPr>
          <w:rFonts w:cstheme="minorHAnsi"/>
          <w:sz w:val="24"/>
          <w:szCs w:val="24"/>
        </w:rPr>
      </w:pPr>
    </w:p>
    <w:p w:rsidR="00616254" w:rsidRDefault="00966F9C" w:rsidP="00966F9C">
      <w:pPr>
        <w:pStyle w:val="NoSpacing"/>
        <w:rPr>
          <w:rFonts w:cstheme="minorHAnsi"/>
          <w:sz w:val="24"/>
          <w:szCs w:val="24"/>
        </w:rPr>
      </w:pPr>
      <w:r>
        <w:rPr>
          <w:rFonts w:cstheme="minorHAnsi"/>
          <w:b/>
          <w:sz w:val="24"/>
          <w:szCs w:val="24"/>
        </w:rPr>
        <w:t>Policy:</w:t>
      </w:r>
      <w:r>
        <w:rPr>
          <w:rFonts w:cstheme="minorHAnsi"/>
          <w:sz w:val="24"/>
          <w:szCs w:val="24"/>
        </w:rPr>
        <w:t xml:space="preserve">  Peck Memorial Library follow </w:t>
      </w:r>
      <w:r>
        <w:rPr>
          <w:rFonts w:cstheme="minorHAnsi"/>
          <w:sz w:val="24"/>
          <w:szCs w:val="24"/>
          <w:u w:val="single"/>
        </w:rPr>
        <w:t>NYS Open Meetings Law</w:t>
      </w:r>
      <w:r>
        <w:rPr>
          <w:rFonts w:cstheme="minorHAnsi"/>
          <w:sz w:val="24"/>
          <w:szCs w:val="24"/>
        </w:rPr>
        <w:t>.</w:t>
      </w:r>
      <w:r w:rsidR="00616254">
        <w:rPr>
          <w:rFonts w:cstheme="minorHAnsi"/>
          <w:sz w:val="24"/>
          <w:szCs w:val="24"/>
        </w:rPr>
        <w:t xml:space="preserve">  While Open Meeting Law makes no provision for public participation, Peck Memorial Library’s Board of Trustees welcome various points of view and, as such, set aside a period of time for public expression in their meeting agenda.  Public comments are permitted during this designated time.</w:t>
      </w:r>
    </w:p>
    <w:p w:rsidR="00616254" w:rsidRDefault="00616254" w:rsidP="00966F9C">
      <w:pPr>
        <w:pStyle w:val="NoSpacing"/>
        <w:rPr>
          <w:rFonts w:cstheme="minorHAnsi"/>
          <w:sz w:val="24"/>
          <w:szCs w:val="24"/>
        </w:rPr>
      </w:pPr>
    </w:p>
    <w:p w:rsidR="00C41525" w:rsidRDefault="00C41525" w:rsidP="00966F9C">
      <w:pPr>
        <w:pStyle w:val="NoSpacing"/>
        <w:rPr>
          <w:rFonts w:cstheme="minorHAnsi"/>
          <w:sz w:val="24"/>
          <w:szCs w:val="24"/>
        </w:rPr>
      </w:pPr>
    </w:p>
    <w:p w:rsidR="00616254" w:rsidRDefault="00616254" w:rsidP="00966F9C">
      <w:pPr>
        <w:pStyle w:val="NoSpacing"/>
        <w:rPr>
          <w:rFonts w:cstheme="minorHAnsi"/>
          <w:sz w:val="24"/>
          <w:szCs w:val="24"/>
        </w:rPr>
      </w:pPr>
      <w:r>
        <w:rPr>
          <w:rFonts w:cstheme="minorHAnsi"/>
          <w:sz w:val="24"/>
          <w:szCs w:val="24"/>
        </w:rPr>
        <w:t>Please note the following:</w:t>
      </w:r>
    </w:p>
    <w:p w:rsidR="00616254" w:rsidRDefault="00616254" w:rsidP="00966F9C">
      <w:pPr>
        <w:pStyle w:val="NoSpacing"/>
        <w:rPr>
          <w:rFonts w:cstheme="minorHAnsi"/>
          <w:sz w:val="24"/>
          <w:szCs w:val="24"/>
        </w:rPr>
      </w:pPr>
    </w:p>
    <w:p w:rsidR="00966F9C" w:rsidRDefault="00616254" w:rsidP="00616254">
      <w:pPr>
        <w:pStyle w:val="NoSpacing"/>
        <w:numPr>
          <w:ilvl w:val="0"/>
          <w:numId w:val="1"/>
        </w:numPr>
        <w:rPr>
          <w:rFonts w:cstheme="minorHAnsi"/>
          <w:sz w:val="24"/>
          <w:szCs w:val="24"/>
        </w:rPr>
      </w:pPr>
      <w:r>
        <w:rPr>
          <w:rFonts w:cstheme="minorHAnsi"/>
          <w:sz w:val="24"/>
          <w:szCs w:val="24"/>
        </w:rPr>
        <w:t>Members of the public who wish to speak at the meeting are encouraged to notify the library in advance and must also sign in at the meeting.</w:t>
      </w:r>
    </w:p>
    <w:p w:rsidR="00616254" w:rsidRDefault="00616254" w:rsidP="00616254">
      <w:pPr>
        <w:pStyle w:val="NoSpacing"/>
        <w:numPr>
          <w:ilvl w:val="0"/>
          <w:numId w:val="1"/>
        </w:numPr>
        <w:rPr>
          <w:rFonts w:cstheme="minorHAnsi"/>
          <w:sz w:val="24"/>
          <w:szCs w:val="24"/>
        </w:rPr>
      </w:pPr>
      <w:r>
        <w:rPr>
          <w:rFonts w:cstheme="minorHAnsi"/>
          <w:sz w:val="24"/>
          <w:szCs w:val="24"/>
        </w:rPr>
        <w:t>Speakers will be invited to voice their comments for up to two (2) minutes each during the designated time, in the order in which they signed up, with those who notified the library in advance to go first.</w:t>
      </w:r>
    </w:p>
    <w:p w:rsidR="00616254" w:rsidRDefault="00616254" w:rsidP="00616254">
      <w:pPr>
        <w:pStyle w:val="NoSpacing"/>
        <w:numPr>
          <w:ilvl w:val="0"/>
          <w:numId w:val="1"/>
        </w:numPr>
        <w:rPr>
          <w:rFonts w:cstheme="minorHAnsi"/>
          <w:sz w:val="24"/>
          <w:szCs w:val="24"/>
        </w:rPr>
      </w:pPr>
      <w:r>
        <w:rPr>
          <w:rFonts w:cstheme="minorHAnsi"/>
          <w:sz w:val="24"/>
          <w:szCs w:val="24"/>
        </w:rPr>
        <w:t>Speakers must keep to the time limit, without exception.</w:t>
      </w:r>
    </w:p>
    <w:p w:rsidR="00616254" w:rsidRDefault="00C41525" w:rsidP="00616254">
      <w:pPr>
        <w:pStyle w:val="NoSpacing"/>
        <w:numPr>
          <w:ilvl w:val="0"/>
          <w:numId w:val="1"/>
        </w:numPr>
        <w:rPr>
          <w:rFonts w:cstheme="minorHAnsi"/>
          <w:sz w:val="24"/>
          <w:szCs w:val="24"/>
        </w:rPr>
      </w:pPr>
      <w:r>
        <w:rPr>
          <w:rFonts w:cstheme="minorHAnsi"/>
          <w:sz w:val="24"/>
          <w:szCs w:val="24"/>
        </w:rPr>
        <w:t>Comments shall be about library business only.</w:t>
      </w:r>
    </w:p>
    <w:p w:rsidR="00C41525" w:rsidRDefault="00C41525" w:rsidP="00616254">
      <w:pPr>
        <w:pStyle w:val="NoSpacing"/>
        <w:numPr>
          <w:ilvl w:val="0"/>
          <w:numId w:val="1"/>
        </w:numPr>
        <w:rPr>
          <w:rFonts w:cstheme="minorHAnsi"/>
          <w:sz w:val="24"/>
          <w:szCs w:val="24"/>
        </w:rPr>
      </w:pPr>
      <w:r>
        <w:rPr>
          <w:rFonts w:cstheme="minorHAnsi"/>
          <w:sz w:val="24"/>
          <w:szCs w:val="24"/>
        </w:rPr>
        <w:t>Speakers must address their remarks to the chair.</w:t>
      </w:r>
    </w:p>
    <w:p w:rsidR="00C41525" w:rsidRDefault="00C41525" w:rsidP="00616254">
      <w:pPr>
        <w:pStyle w:val="NoSpacing"/>
        <w:numPr>
          <w:ilvl w:val="0"/>
          <w:numId w:val="1"/>
        </w:numPr>
        <w:rPr>
          <w:rFonts w:cstheme="minorHAnsi"/>
          <w:sz w:val="24"/>
          <w:szCs w:val="24"/>
        </w:rPr>
      </w:pPr>
      <w:r>
        <w:rPr>
          <w:rFonts w:cstheme="minorHAnsi"/>
          <w:sz w:val="24"/>
          <w:szCs w:val="24"/>
        </w:rPr>
        <w:t>Personal attacks on Library Board Members or staff members will not be tolerated, nor will language that is considered offensive, harassing, or profane.</w:t>
      </w:r>
    </w:p>
    <w:p w:rsidR="00C41525" w:rsidRDefault="00C41525" w:rsidP="00616254">
      <w:pPr>
        <w:pStyle w:val="NoSpacing"/>
        <w:numPr>
          <w:ilvl w:val="0"/>
          <w:numId w:val="1"/>
        </w:numPr>
        <w:rPr>
          <w:rFonts w:cstheme="minorHAnsi"/>
          <w:sz w:val="24"/>
          <w:szCs w:val="24"/>
        </w:rPr>
      </w:pPr>
      <w:r>
        <w:rPr>
          <w:rFonts w:cstheme="minorHAnsi"/>
          <w:sz w:val="24"/>
          <w:szCs w:val="24"/>
        </w:rPr>
        <w:t>The Board of Trustees will not engage in dialogue with the public during this time except to thank each speaker.</w:t>
      </w:r>
    </w:p>
    <w:p w:rsidR="00C41525" w:rsidRDefault="00C41525" w:rsidP="00616254">
      <w:pPr>
        <w:pStyle w:val="NoSpacing"/>
        <w:numPr>
          <w:ilvl w:val="0"/>
          <w:numId w:val="1"/>
        </w:numPr>
        <w:rPr>
          <w:rFonts w:cstheme="minorHAnsi"/>
          <w:sz w:val="24"/>
          <w:szCs w:val="24"/>
        </w:rPr>
      </w:pPr>
      <w:r>
        <w:rPr>
          <w:rFonts w:cstheme="minorHAnsi"/>
          <w:sz w:val="24"/>
          <w:szCs w:val="24"/>
        </w:rPr>
        <w:t xml:space="preserve">Minutes are a summary to the Board’s discussion and actions.  Speaker request to append written statements or correspondence to the minutes will not be honored; </w:t>
      </w:r>
      <w:r>
        <w:rPr>
          <w:rFonts w:cstheme="minorHAnsi"/>
          <w:sz w:val="24"/>
          <w:szCs w:val="24"/>
        </w:rPr>
        <w:lastRenderedPageBreak/>
        <w:t>written materials presented to the Board will be included in the Library’s files rather than the minutes.  A brief summary of the public comments will be included in the minutes.</w:t>
      </w:r>
    </w:p>
    <w:p w:rsidR="00C41525" w:rsidRDefault="00C41525" w:rsidP="00C41525">
      <w:pPr>
        <w:pStyle w:val="NoSpacing"/>
        <w:numPr>
          <w:ilvl w:val="0"/>
          <w:numId w:val="1"/>
        </w:numPr>
        <w:rPr>
          <w:rFonts w:cstheme="minorHAnsi"/>
          <w:sz w:val="24"/>
          <w:szCs w:val="24"/>
        </w:rPr>
      </w:pPr>
      <w:r>
        <w:rPr>
          <w:rFonts w:cstheme="minorHAnsi"/>
          <w:sz w:val="24"/>
          <w:szCs w:val="24"/>
        </w:rPr>
        <w:t>The Board may or may not take action on or respond to any presented items.</w:t>
      </w:r>
    </w:p>
    <w:p w:rsidR="00C41525" w:rsidRDefault="00C41525" w:rsidP="00C41525">
      <w:pPr>
        <w:pStyle w:val="NoSpacing"/>
        <w:rPr>
          <w:rFonts w:cstheme="minorHAnsi"/>
          <w:sz w:val="24"/>
          <w:szCs w:val="24"/>
        </w:rPr>
      </w:pPr>
    </w:p>
    <w:p w:rsidR="00C41525" w:rsidRDefault="00C41525" w:rsidP="00C41525">
      <w:pPr>
        <w:pStyle w:val="NoSpacing"/>
        <w:rPr>
          <w:rFonts w:cstheme="minorHAnsi"/>
          <w:b/>
          <w:sz w:val="24"/>
          <w:szCs w:val="24"/>
        </w:rPr>
      </w:pPr>
      <w:r>
        <w:rPr>
          <w:rFonts w:cstheme="minorHAnsi"/>
          <w:b/>
          <w:sz w:val="24"/>
          <w:szCs w:val="24"/>
        </w:rPr>
        <w:t>Approved:  9/19/2023</w:t>
      </w:r>
    </w:p>
    <w:p w:rsidR="00C41525" w:rsidRDefault="00C41525" w:rsidP="00C41525">
      <w:pPr>
        <w:pStyle w:val="NoSpacing"/>
        <w:rPr>
          <w:rFonts w:cstheme="minorHAnsi"/>
          <w:b/>
          <w:sz w:val="24"/>
          <w:szCs w:val="24"/>
        </w:rPr>
      </w:pPr>
    </w:p>
    <w:p w:rsidR="00C41525" w:rsidRDefault="00C41525" w:rsidP="00C41525">
      <w:pPr>
        <w:pStyle w:val="NoSpacing"/>
        <w:rPr>
          <w:rFonts w:cstheme="minorHAnsi"/>
          <w:b/>
          <w:sz w:val="24"/>
          <w:szCs w:val="24"/>
        </w:rPr>
      </w:pPr>
    </w:p>
    <w:p w:rsidR="00C41525" w:rsidRDefault="00C41525" w:rsidP="00C41525">
      <w:pPr>
        <w:pStyle w:val="NoSpacing"/>
        <w:rPr>
          <w:rFonts w:cstheme="minorHAnsi"/>
          <w:b/>
          <w:sz w:val="24"/>
          <w:szCs w:val="24"/>
        </w:rPr>
      </w:pPr>
      <w:r>
        <w:rPr>
          <w:rFonts w:cstheme="minorHAnsi"/>
          <w:b/>
          <w:sz w:val="24"/>
          <w:szCs w:val="24"/>
        </w:rPr>
        <w:t>References/Resources</w:t>
      </w:r>
    </w:p>
    <w:p w:rsidR="00C41525" w:rsidRDefault="00C41525" w:rsidP="00C41525">
      <w:pPr>
        <w:pStyle w:val="NoSpacing"/>
        <w:rPr>
          <w:rFonts w:cstheme="minorHAnsi"/>
          <w:b/>
          <w:sz w:val="24"/>
          <w:szCs w:val="24"/>
        </w:rPr>
      </w:pPr>
    </w:p>
    <w:p w:rsidR="00C41525" w:rsidRPr="00C41525" w:rsidRDefault="00C41525" w:rsidP="00C41525">
      <w:pPr>
        <w:pStyle w:val="NoSpacing"/>
        <w:numPr>
          <w:ilvl w:val="0"/>
          <w:numId w:val="2"/>
        </w:numPr>
        <w:rPr>
          <w:rFonts w:cstheme="minorHAnsi"/>
          <w:sz w:val="24"/>
          <w:szCs w:val="24"/>
        </w:rPr>
      </w:pPr>
      <w:r>
        <w:rPr>
          <w:rFonts w:cstheme="minorHAnsi"/>
          <w:sz w:val="24"/>
          <w:szCs w:val="24"/>
          <w:u w:val="single"/>
        </w:rPr>
        <w:t>Handbook for Library Trustees of New York State, 2018 Edition</w:t>
      </w:r>
    </w:p>
    <w:p w:rsidR="00C41525" w:rsidRDefault="00C41525" w:rsidP="00C41525">
      <w:pPr>
        <w:pStyle w:val="NoSpacing"/>
        <w:numPr>
          <w:ilvl w:val="0"/>
          <w:numId w:val="2"/>
        </w:numPr>
        <w:rPr>
          <w:rFonts w:cstheme="minorHAnsi"/>
          <w:sz w:val="24"/>
          <w:szCs w:val="24"/>
        </w:rPr>
      </w:pPr>
      <w:r>
        <w:rPr>
          <w:rFonts w:cstheme="minorHAnsi"/>
          <w:sz w:val="24"/>
          <w:szCs w:val="24"/>
        </w:rPr>
        <w:t>Jurassic Parliament:  “</w:t>
      </w:r>
      <w:r>
        <w:rPr>
          <w:rFonts w:cstheme="minorHAnsi"/>
          <w:sz w:val="24"/>
          <w:szCs w:val="24"/>
          <w:u w:val="single"/>
        </w:rPr>
        <w:t>Guidelines for Public Comment in Local Government</w:t>
      </w:r>
      <w:r>
        <w:rPr>
          <w:rFonts w:cstheme="minorHAnsi"/>
          <w:sz w:val="24"/>
          <w:szCs w:val="24"/>
        </w:rPr>
        <w:t>”</w:t>
      </w:r>
    </w:p>
    <w:p w:rsidR="00C41525" w:rsidRDefault="00C41525" w:rsidP="00C41525">
      <w:pPr>
        <w:pStyle w:val="NoSpacing"/>
        <w:numPr>
          <w:ilvl w:val="0"/>
          <w:numId w:val="2"/>
        </w:numPr>
        <w:rPr>
          <w:rFonts w:cstheme="minorHAnsi"/>
          <w:sz w:val="24"/>
          <w:szCs w:val="24"/>
        </w:rPr>
      </w:pPr>
      <w:r w:rsidRPr="00B61FEA">
        <w:rPr>
          <w:rFonts w:cstheme="minorHAnsi"/>
          <w:sz w:val="24"/>
          <w:szCs w:val="24"/>
        </w:rPr>
        <w:t>NYS Division of Local Government Services:</w:t>
      </w:r>
      <w:r w:rsidR="00B61FEA">
        <w:rPr>
          <w:rFonts w:cstheme="minorHAnsi"/>
          <w:sz w:val="24"/>
          <w:szCs w:val="24"/>
        </w:rPr>
        <w:t xml:space="preserve">  “</w:t>
      </w:r>
      <w:r w:rsidR="00B61FEA">
        <w:rPr>
          <w:rFonts w:cstheme="minorHAnsi"/>
          <w:sz w:val="24"/>
          <w:szCs w:val="24"/>
          <w:u w:val="single"/>
        </w:rPr>
        <w:t>Conducting Public Meetings and Public Hearings</w:t>
      </w:r>
      <w:r w:rsidR="00B61FEA">
        <w:rPr>
          <w:rFonts w:cstheme="minorHAnsi"/>
          <w:sz w:val="24"/>
          <w:szCs w:val="24"/>
        </w:rPr>
        <w:t>”</w:t>
      </w:r>
    </w:p>
    <w:p w:rsidR="00B61FEA" w:rsidRDefault="00B61FEA" w:rsidP="00C41525">
      <w:pPr>
        <w:pStyle w:val="NoSpacing"/>
        <w:numPr>
          <w:ilvl w:val="0"/>
          <w:numId w:val="2"/>
        </w:numPr>
        <w:rPr>
          <w:rFonts w:cstheme="minorHAnsi"/>
          <w:sz w:val="24"/>
          <w:szCs w:val="24"/>
        </w:rPr>
      </w:pPr>
      <w:r>
        <w:rPr>
          <w:rFonts w:cstheme="minorHAnsi"/>
          <w:sz w:val="24"/>
          <w:szCs w:val="24"/>
        </w:rPr>
        <w:t>Sarah Glogowski, Executive Director, Finger Lakes Library System (FLLS)</w:t>
      </w:r>
    </w:p>
    <w:p w:rsidR="00B61FEA" w:rsidRPr="00B61FEA" w:rsidRDefault="00B61FEA" w:rsidP="00C41525">
      <w:pPr>
        <w:pStyle w:val="NoSpacing"/>
        <w:numPr>
          <w:ilvl w:val="0"/>
          <w:numId w:val="2"/>
        </w:numPr>
        <w:rPr>
          <w:rFonts w:cstheme="minorHAnsi"/>
          <w:sz w:val="24"/>
          <w:szCs w:val="24"/>
        </w:rPr>
      </w:pPr>
      <w:r>
        <w:rPr>
          <w:rFonts w:cstheme="minorHAnsi"/>
          <w:sz w:val="24"/>
          <w:szCs w:val="24"/>
        </w:rPr>
        <w:t xml:space="preserve">Tompkins County Public Library (TCPL):  </w:t>
      </w:r>
      <w:r>
        <w:rPr>
          <w:rFonts w:cstheme="minorHAnsi"/>
          <w:sz w:val="24"/>
          <w:szCs w:val="24"/>
          <w:u w:val="single"/>
        </w:rPr>
        <w:t>Public Comment Policy</w:t>
      </w:r>
    </w:p>
    <w:p w:rsidR="00C41525" w:rsidRDefault="00C41525" w:rsidP="00C41525">
      <w:pPr>
        <w:pStyle w:val="NoSpacing"/>
        <w:rPr>
          <w:rFonts w:cstheme="minorHAnsi"/>
          <w:sz w:val="24"/>
          <w:szCs w:val="24"/>
        </w:rPr>
      </w:pPr>
    </w:p>
    <w:p w:rsidR="00C41525" w:rsidRPr="00C41525" w:rsidRDefault="00C41525" w:rsidP="00C41525">
      <w:pPr>
        <w:pStyle w:val="NoSpacing"/>
        <w:rPr>
          <w:rFonts w:cstheme="minorHAnsi"/>
          <w:sz w:val="24"/>
          <w:szCs w:val="24"/>
        </w:rPr>
      </w:pPr>
    </w:p>
    <w:sectPr w:rsidR="00C41525" w:rsidRPr="00C41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A6494"/>
    <w:multiLevelType w:val="hybridMultilevel"/>
    <w:tmpl w:val="B9EE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8679BE"/>
    <w:multiLevelType w:val="hybridMultilevel"/>
    <w:tmpl w:val="7122C7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17"/>
    <w:rsid w:val="00486108"/>
    <w:rsid w:val="00616254"/>
    <w:rsid w:val="009406BA"/>
    <w:rsid w:val="00966F9C"/>
    <w:rsid w:val="00993A17"/>
    <w:rsid w:val="00B61FEA"/>
    <w:rsid w:val="00C41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30115-0E17-47A5-8ABA-B783F2A2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F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1970</Characters>
  <Application>Microsoft Office Word</Application>
  <DocSecurity>0</DocSecurity>
  <Lines>55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2023-10-10T21:03:00Z</dcterms:created>
  <dcterms:modified xsi:type="dcterms:W3CDTF">2023-10-10T21:03:00Z</dcterms:modified>
</cp:coreProperties>
</file>