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t>Agenda for October 17, 2023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t>Call to Order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t>Secretary’s Minutes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t>Finance Committee (Trokanski, White, Negus, Lambrecht)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t>  Monthly Reports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t>  Approval of Bills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t>Committees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t>  Campaign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t>  Building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t>  Personnel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t>   Bylaws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t>Old Business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  Building and Grounds (Gutters,</w:t>
      </w:r>
      <w:r>
        <w:rPr>
          <w:rFonts w:ascii="Arial" w:hAnsi="Arial"/>
          <w:color w:val="222222"/>
        </w:rPr>
        <w:t> Fence, gate, steps, lighting (spring) </w:t>
      </w:r>
      <w:r>
        <w:rPr>
          <w:rFonts w:ascii="Arial" w:hAnsi="Arial"/>
          <w:color w:val="222222"/>
          <w:sz w:val="24"/>
        </w:rPr>
        <w:t> hole in backyard, back roof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         Fuel Oil contract. Signed and prepaid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         Boiler valve replacement (inspector)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t>         </w:t>
      </w:r>
      <w:r>
        <w:rPr>
          <w:rFonts w:ascii="Arial" w:hAnsi="Arial"/>
          <w:color w:val="000000"/>
          <w:sz w:val="24"/>
        </w:rPr>
        <w:t>Barb Elwyn -handrail, benches, back porch</w:t>
      </w:r>
      <w:r>
        <w:rPr>
          <w:rFonts w:ascii="Arial" w:hAnsi="Arial"/>
          <w:color w:val="500050"/>
          <w:sz w:val="24"/>
        </w:rPr>
        <w:t>      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17"/>
        </w:rPr>
      </w:pPr>
      <w:r>
        <w:rPr>
          <w:rFonts w:ascii="Arial" w:hAnsi="Arial"/>
          <w:color w:val="500050"/>
          <w:sz w:val="24"/>
        </w:rPr>
        <w:t>     </w:t>
      </w:r>
      <w:r>
        <w:rPr>
          <w:rFonts w:ascii="Arial" w:hAnsi="Arial"/>
          <w:color w:val="500050"/>
          <w:sz w:val="17"/>
        </w:rPr>
        <w:t>                  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   Committee for Long Range Plan (Sharon, Eileen)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24"/>
        </w:rPr>
      </w:pPr>
      <w:r>
        <w:rPr>
          <w:rFonts w:ascii="Arial" w:hAnsi="Arial"/>
          <w:color w:val="500050"/>
          <w:sz w:val="24"/>
        </w:rPr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500050"/>
          <w:sz w:val="11"/>
        </w:rPr>
      </w:pPr>
      <w:r>
        <w:rPr>
          <w:rFonts w:ascii="Arial" w:hAnsi="Arial"/>
          <w:color w:val="500050"/>
          <w:sz w:val="11"/>
        </w:rPr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New Business - New board member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Preliminary Budget review and discussion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Library Director’s Report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Next Meeting, Tuesday, November 21, 2023 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            Complete 2024 Budget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            Officer slate for 2024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            Holiday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6"/>
      <w:tmLastPosIdx w:val="32"/>
    </w:tmLastPosCaret>
    <w:tmLastPosAnchor>
      <w:tmLastPosPgfIdx w:val="0"/>
      <w:tmLastPosIdx w:val="0"/>
    </w:tmLastPosAnchor>
    <w:tmLastPosTblRect w:left="0" w:top="0" w:right="0" w:bottom="0"/>
  </w:tmLastPos>
  <w:tmAppRevision w:date="1697480903" w:val="106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2023-10-16T18:24:46Z</dcterms:created>
  <dcterms:modified xsi:type="dcterms:W3CDTF">2023-10-16T18:28:23Z</dcterms:modified>
</cp:coreProperties>
</file>